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ODYSSEY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4,577,262.00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4,577,262.00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4,577,262.00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4,577,262.00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4,577,262.00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ODYSSEY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SLEEPER STREET,BOSTON,MA,USA,02210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4577262.00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Please see the responses to Items 5 and 6 on the cover page.</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0.00</w:t>
      </w:r>
    </w:p>
    <w:p>
      <w:pPr>
        <w:spacing w:after="0" w:line="288" w:lineRule="exact"/>
        <w:rPr>
          <w:sz w:val="20"/>
          <w:szCs w:val="20"/>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4577262.00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ODYSSEY THERAPEUTICS INC. No one other person's interest in the COMMON STOCK of ODYSSEY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5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effective as of January 26, 2023, by and on behalf</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Abigail P. Johnson**</w:t>
      </w:r>
    </w:p>
    <w:p>
      <w:pPr>
        <w:sectPr>
          <w:pgSz w:w="11900" w:h="16857" w:orient="portrait"/>
          <w:cols w:equalWidth="0" w:num="1">
            <w:col w:w="11140"/>
          </w:cols>
          <w:pgMar w:left="360" w:top="112" w:right="399" w:bottom="0" w:gutter="0" w:footer="0" w:header="0"/>
          <w:type w:val="continuous"/>
        </w:sectPr>
      </w:pPr>
    </w:p>
    <w:bookmarkStart w:id="4" w:name="page5"/>
    <w:bookmarkEnd w:id="4"/>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2439" w:firstLine="8"/>
        <w:spacing w:after="0" w:line="34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239"/>
        <w:spacing w:after="0" w:line="274" w:lineRule="auto"/>
        <w:rPr>
          <w:sz w:val="20"/>
          <w:szCs w:val="20"/>
          <w:color w:val="auto"/>
        </w:rPr>
      </w:pPr>
      <w:r>
        <w:rPr>
          <w:rFonts w:ascii="Courier New" w:cs="Courier New" w:eastAsia="Courier New" w:hAnsi="Courier New"/>
          <w:sz w:val="18"/>
          <w:szCs w:val="18"/>
          <w:color w:val="auto"/>
        </w:rPr>
        <w:t>The undersigned persons, on June 4, 2026, agree and consent to the joint filing on their behalf of this Schedule 13G in connection with their beneficial ownership of the COMMON STOCK of ODYSSEY THERAPEUTICS INC at May 29,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3"/>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2026-06-05T09:14:45Z</dcterms:created>
  <dcterms:modified xsi:type="dcterms:W3CDTF">2026-06-05T09:14:45Z</dcterms:modified>
</cp:coreProperties>
</file>